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授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权 委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托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书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住所地：    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法定代表人：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48" w:firstLineChars="196"/>
        <w:rPr>
          <w:rFonts w:ascii="宋体" w:hAnsi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依据法律规定，委托人作为</w:t>
      </w:r>
      <w:r>
        <w:rPr>
          <w:rFonts w:hint="eastAsia" w:ascii="宋体" w:hAnsi="宋体"/>
          <w:color w:val="000000"/>
          <w:sz w:val="28"/>
          <w:szCs w:val="28"/>
        </w:rPr>
        <w:t>乳山市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白沙口冷藏厂</w:t>
      </w:r>
      <w:r>
        <w:rPr>
          <w:rFonts w:hint="eastAsia" w:ascii="宋体" w:hAnsi="宋体"/>
          <w:bCs/>
          <w:sz w:val="28"/>
          <w:szCs w:val="28"/>
        </w:rPr>
        <w:t>债权人，在</w:t>
      </w:r>
      <w:r>
        <w:rPr>
          <w:rFonts w:hint="eastAsia" w:ascii="宋体" w:hAnsi="宋体"/>
          <w:color w:val="000000"/>
          <w:sz w:val="28"/>
          <w:szCs w:val="28"/>
        </w:rPr>
        <w:t>乳山市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白沙口冷藏厂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破产清算</w:t>
      </w:r>
      <w:r>
        <w:rPr>
          <w:rFonts w:hint="eastAsia" w:ascii="宋体" w:hAnsi="宋体"/>
          <w:bCs/>
          <w:sz w:val="28"/>
          <w:szCs w:val="28"/>
        </w:rPr>
        <w:t>一案中，自愿委托      、     为委托人的代理人，委托代理人身份信息及代理权限如下：</w:t>
      </w:r>
    </w:p>
    <w:p>
      <w:pPr>
        <w:spacing w:line="500" w:lineRule="exact"/>
        <w:ind w:firstLine="560" w:firstLineChars="200"/>
        <w:rPr>
          <w:rFonts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spacing w:line="500" w:lineRule="exact"/>
        <w:ind w:firstLine="560" w:firstLineChars="200"/>
        <w:rPr>
          <w:rFonts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       等。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同上。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委托人</w:t>
      </w: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</w:t>
      </w: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（签字）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ascii="宋体" w:hAnsi="宋体"/>
          <w:bCs/>
          <w:iCs/>
          <w:sz w:val="28"/>
          <w:szCs w:val="28"/>
        </w:rPr>
      </w:pPr>
    </w:p>
    <w:p>
      <w:pPr>
        <w:wordWrap w:val="0"/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600" w:lineRule="exact"/>
        <w:jc w:val="center"/>
        <w:rPr>
          <w:rFonts w:ascii="黑体" w:hAnsi="宋体" w:eastAsia="黑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F"/>
    <w:rsid w:val="001E7AD9"/>
    <w:rsid w:val="008532C1"/>
    <w:rsid w:val="008A6483"/>
    <w:rsid w:val="009112EF"/>
    <w:rsid w:val="009F4220"/>
    <w:rsid w:val="00AA0336"/>
    <w:rsid w:val="00C509BA"/>
    <w:rsid w:val="00F255FD"/>
    <w:rsid w:val="408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msoins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2018-07-28T13:41:00Z</dcterms:created>
  <dc:creator>Windows 用户</dc:creator>
  <cp:lastModifiedBy>A 胡律师℡¹³⁰¹³⁵⁸⁴⁸⁵⁷</cp:lastModifiedBy>
  <dcterms:modified xsi:type="dcterms:W3CDTF">2019-05-13T09:15:15Z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